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42343" w:rsidRDefault="00842343" w:rsidP="00842343">
      <w:pPr>
        <w:rPr>
          <w:rFonts w:ascii="Garamond" w:hAnsi="Garamond"/>
          <w:b/>
          <w:bCs/>
          <w:caps/>
          <w:color w:val="000000" w:themeColor="text1"/>
        </w:rPr>
      </w:pPr>
    </w:p>
    <w:p w:rsidR="00842343" w:rsidRPr="00674219" w:rsidRDefault="00842343" w:rsidP="00842343">
      <w:pPr>
        <w:jc w:val="center"/>
        <w:rPr>
          <w:rFonts w:ascii="Garamond" w:hAnsi="Garamond"/>
          <w:b/>
          <w:bCs/>
          <w:caps/>
          <w:color w:val="000000" w:themeColor="text1"/>
          <w:sz w:val="24"/>
          <w:szCs w:val="24"/>
        </w:rPr>
      </w:pPr>
      <w:r w:rsidRPr="00674219">
        <w:rPr>
          <w:rFonts w:ascii="Garamond" w:hAnsi="Garamond"/>
          <w:b/>
          <w:bCs/>
          <w:caps/>
          <w:color w:val="000000" w:themeColor="text1"/>
          <w:sz w:val="24"/>
          <w:szCs w:val="24"/>
        </w:rPr>
        <w:t>Premio Lions Bugella Civitas</w:t>
      </w:r>
    </w:p>
    <w:p w:rsidR="00842343" w:rsidRPr="00674219" w:rsidRDefault="00842343" w:rsidP="00842343">
      <w:pPr>
        <w:jc w:val="center"/>
        <w:rPr>
          <w:rFonts w:ascii="Garamond" w:hAnsi="Garamond"/>
          <w:b/>
          <w:bCs/>
          <w:caps/>
          <w:color w:val="000000" w:themeColor="text1"/>
          <w:sz w:val="24"/>
          <w:szCs w:val="24"/>
        </w:rPr>
      </w:pPr>
      <w:r w:rsidRPr="00674219">
        <w:rPr>
          <w:rFonts w:ascii="Garamond" w:hAnsi="Garamond"/>
          <w:b/>
          <w:bCs/>
          <w:caps/>
          <w:color w:val="000000" w:themeColor="text1"/>
          <w:sz w:val="24"/>
          <w:szCs w:val="24"/>
        </w:rPr>
        <w:t>per la migliore recensione</w:t>
      </w:r>
    </w:p>
    <w:p w:rsidR="00842343" w:rsidRDefault="00842343" w:rsidP="00842343">
      <w:pPr>
        <w:jc w:val="both"/>
        <w:rPr>
          <w:rFonts w:ascii="Garamond" w:hAnsi="Garamond"/>
          <w:color w:val="000000" w:themeColor="text1"/>
        </w:rPr>
      </w:pPr>
    </w:p>
    <w:p w:rsidR="00842343" w:rsidRPr="00842343" w:rsidRDefault="00842343" w:rsidP="00842343">
      <w:pPr>
        <w:jc w:val="both"/>
        <w:rPr>
          <w:rFonts w:ascii="Garamond" w:hAnsi="Garamond"/>
          <w:color w:val="000000" w:themeColor="text1"/>
        </w:rPr>
      </w:pPr>
      <w:r w:rsidRPr="00842343">
        <w:rPr>
          <w:rFonts w:ascii="Garamond" w:hAnsi="Garamond"/>
          <w:color w:val="000000" w:themeColor="text1"/>
        </w:rPr>
        <w:t xml:space="preserve">Il </w:t>
      </w:r>
      <w:r w:rsidR="00C975CA">
        <w:rPr>
          <w:rFonts w:ascii="Garamond" w:hAnsi="Garamond"/>
          <w:color w:val="000000" w:themeColor="text1"/>
        </w:rPr>
        <w:t>P</w:t>
      </w:r>
      <w:r w:rsidRPr="00842343">
        <w:rPr>
          <w:rFonts w:ascii="Garamond" w:hAnsi="Garamond"/>
          <w:color w:val="000000" w:themeColor="text1"/>
        </w:rPr>
        <w:t xml:space="preserve">remio nazionale </w:t>
      </w:r>
      <w:r w:rsidRPr="00C975CA">
        <w:rPr>
          <w:rFonts w:ascii="Garamond" w:hAnsi="Garamond"/>
          <w:b/>
          <w:bCs/>
          <w:color w:val="000000" w:themeColor="text1"/>
        </w:rPr>
        <w:t xml:space="preserve">Lions </w:t>
      </w:r>
      <w:proofErr w:type="spellStart"/>
      <w:r w:rsidRPr="00C975CA">
        <w:rPr>
          <w:rFonts w:ascii="Garamond" w:hAnsi="Garamond"/>
          <w:b/>
          <w:bCs/>
          <w:color w:val="000000" w:themeColor="text1"/>
        </w:rPr>
        <w:t>Bugella</w:t>
      </w:r>
      <w:proofErr w:type="spellEnd"/>
      <w:r w:rsidRPr="00C975CA">
        <w:rPr>
          <w:rFonts w:ascii="Garamond" w:hAnsi="Garamond"/>
          <w:b/>
          <w:bCs/>
          <w:color w:val="000000" w:themeColor="text1"/>
        </w:rPr>
        <w:t xml:space="preserve"> </w:t>
      </w:r>
      <w:proofErr w:type="spellStart"/>
      <w:r w:rsidRPr="00C975CA">
        <w:rPr>
          <w:rFonts w:ascii="Garamond" w:hAnsi="Garamond"/>
          <w:b/>
          <w:bCs/>
          <w:color w:val="000000" w:themeColor="text1"/>
        </w:rPr>
        <w:t>Civitas</w:t>
      </w:r>
      <w:proofErr w:type="spellEnd"/>
      <w:r w:rsidRPr="00842343">
        <w:rPr>
          <w:rFonts w:ascii="Garamond" w:hAnsi="Garamond"/>
          <w:color w:val="000000" w:themeColor="text1"/>
        </w:rPr>
        <w:t>, seconda edizione, si prefigge di diffondere la lettura critica dei libri finalisti del Premio Biella Letteratura e Industria attraverso una maggiore riflessione e analisi dei temi affrontati in ciascuno dei saggi, e promuove un concorso per la Migliore recensione.</w:t>
      </w:r>
    </w:p>
    <w:p w:rsidR="00842343" w:rsidRPr="00842343" w:rsidRDefault="00842343" w:rsidP="00842343">
      <w:pPr>
        <w:jc w:val="both"/>
        <w:rPr>
          <w:rFonts w:ascii="Garamond" w:eastAsia="Times New Roman" w:hAnsi="Garamond" w:cs="Times New Roman"/>
          <w:color w:val="000000" w:themeColor="text1"/>
        </w:rPr>
      </w:pPr>
      <w:r w:rsidRPr="00842343">
        <w:rPr>
          <w:rFonts w:ascii="Garamond" w:eastAsia="Times New Roman" w:hAnsi="Garamond" w:cs="Times New Roman"/>
          <w:color w:val="000000" w:themeColor="text1"/>
        </w:rPr>
        <w:t xml:space="preserve">Le recensioni, massimo 2000 battute, dovranno pervenire entro il 30 settembre 2020 in formato digitale alla segreteria del Premio Biella Letteratura e Industria (premiobiella@cittastudi.org). La mail dovrà recare la dicitura “concorre al Premio Lions </w:t>
      </w:r>
      <w:proofErr w:type="spellStart"/>
      <w:r w:rsidRPr="00842343">
        <w:rPr>
          <w:rFonts w:ascii="Garamond" w:eastAsia="Times New Roman" w:hAnsi="Garamond" w:cs="Times New Roman"/>
          <w:color w:val="000000" w:themeColor="text1"/>
        </w:rPr>
        <w:t>Bugella</w:t>
      </w:r>
      <w:proofErr w:type="spellEnd"/>
      <w:r w:rsidRPr="00842343">
        <w:rPr>
          <w:rFonts w:ascii="Garamond" w:eastAsia="Times New Roman" w:hAnsi="Garamond" w:cs="Times New Roman"/>
          <w:color w:val="000000" w:themeColor="text1"/>
        </w:rPr>
        <w:t xml:space="preserve"> </w:t>
      </w:r>
      <w:proofErr w:type="spellStart"/>
      <w:r w:rsidRPr="00842343">
        <w:rPr>
          <w:rFonts w:ascii="Garamond" w:eastAsia="Times New Roman" w:hAnsi="Garamond" w:cs="Times New Roman"/>
          <w:color w:val="000000" w:themeColor="text1"/>
        </w:rPr>
        <w:t>Civitas</w:t>
      </w:r>
      <w:proofErr w:type="spellEnd"/>
      <w:r w:rsidRPr="00842343">
        <w:rPr>
          <w:rFonts w:ascii="Garamond" w:eastAsia="Times New Roman" w:hAnsi="Garamond" w:cs="Times New Roman"/>
          <w:color w:val="000000" w:themeColor="text1"/>
        </w:rPr>
        <w:t>”, i dati dell’autore della recensione (nome, cognome, residenza, indirizzo mail e numero di telefono), e in allegato il modulo per il trattamento dei dati scaricabile dal sito del Premio. (</w:t>
      </w:r>
      <w:hyperlink r:id="rId6" w:history="1">
        <w:r w:rsidRPr="00842343">
          <w:rPr>
            <w:rStyle w:val="Collegamentoipertestuale"/>
            <w:rFonts w:ascii="Garamond" w:eastAsia="Times New Roman" w:hAnsi="Garamond" w:cs="Times New Roman"/>
          </w:rPr>
          <w:t>www.biellaletteraturaindustria.it</w:t>
        </w:r>
      </w:hyperlink>
      <w:r w:rsidRPr="00842343">
        <w:rPr>
          <w:rFonts w:ascii="Garamond" w:eastAsia="Times New Roman" w:hAnsi="Garamond" w:cs="Times New Roman"/>
          <w:color w:val="000000" w:themeColor="text1"/>
        </w:rPr>
        <w:t xml:space="preserve">). </w:t>
      </w:r>
    </w:p>
    <w:p w:rsidR="00842343" w:rsidRPr="00842343" w:rsidRDefault="00842343" w:rsidP="00842343">
      <w:pPr>
        <w:pStyle w:val="NormaleWeb"/>
        <w:spacing w:before="0" w:beforeAutospacing="0" w:after="0" w:afterAutospacing="0"/>
        <w:jc w:val="both"/>
        <w:rPr>
          <w:rFonts w:ascii="Garamond" w:hAnsi="Garamond"/>
          <w:color w:val="000000" w:themeColor="text1"/>
          <w:position w:val="-2"/>
          <w:sz w:val="22"/>
          <w:szCs w:val="22"/>
        </w:rPr>
      </w:pPr>
      <w:r w:rsidRPr="00842343">
        <w:rPr>
          <w:rFonts w:ascii="Garamond" w:hAnsi="Garamond"/>
          <w:color w:val="000000" w:themeColor="text1"/>
          <w:position w:val="-2"/>
          <w:sz w:val="22"/>
          <w:szCs w:val="22"/>
        </w:rPr>
        <w:t xml:space="preserve">Le cinque migliori recensioni verranno rese note in occasione della presentazione dei finalisti della XIX edizione del Premio in ottobre e saranno pubblicate sul sito e sulla pagina </w:t>
      </w:r>
      <w:proofErr w:type="spellStart"/>
      <w:r w:rsidRPr="00842343">
        <w:rPr>
          <w:rFonts w:ascii="Garamond" w:hAnsi="Garamond"/>
          <w:color w:val="000000" w:themeColor="text1"/>
          <w:position w:val="-2"/>
          <w:sz w:val="22"/>
          <w:szCs w:val="22"/>
        </w:rPr>
        <w:t>Facebook</w:t>
      </w:r>
      <w:proofErr w:type="spellEnd"/>
      <w:r w:rsidRPr="00842343">
        <w:rPr>
          <w:rFonts w:ascii="Garamond" w:hAnsi="Garamond"/>
          <w:color w:val="000000" w:themeColor="text1"/>
          <w:position w:val="-2"/>
          <w:sz w:val="22"/>
          <w:szCs w:val="22"/>
        </w:rPr>
        <w:t xml:space="preserve"> del Premio per la votazione popolare.</w:t>
      </w:r>
    </w:p>
    <w:p w:rsidR="00842343" w:rsidRPr="00842343" w:rsidRDefault="00842343" w:rsidP="00842343">
      <w:pPr>
        <w:pStyle w:val="NormaleWeb"/>
        <w:spacing w:before="0" w:beforeAutospacing="0" w:after="0" w:afterAutospacing="0"/>
        <w:jc w:val="both"/>
        <w:rPr>
          <w:rFonts w:ascii="Garamond" w:hAnsi="Garamond"/>
          <w:color w:val="000000" w:themeColor="text1"/>
          <w:position w:val="2"/>
          <w:sz w:val="22"/>
          <w:szCs w:val="22"/>
        </w:rPr>
      </w:pPr>
    </w:p>
    <w:p w:rsidR="00842343" w:rsidRPr="00842343" w:rsidRDefault="00842343" w:rsidP="00842343">
      <w:pPr>
        <w:pStyle w:val="NormaleWeb"/>
        <w:spacing w:before="0" w:beforeAutospacing="0" w:after="0" w:afterAutospacing="0"/>
        <w:jc w:val="both"/>
        <w:rPr>
          <w:rFonts w:ascii="Garamond" w:hAnsi="Garamond"/>
          <w:color w:val="000000" w:themeColor="text1"/>
          <w:position w:val="4"/>
          <w:sz w:val="22"/>
          <w:szCs w:val="22"/>
        </w:rPr>
      </w:pPr>
      <w:r w:rsidRPr="00842343">
        <w:rPr>
          <w:rFonts w:ascii="Garamond" w:hAnsi="Garamond"/>
          <w:color w:val="000000" w:themeColor="text1"/>
          <w:position w:val="4"/>
          <w:sz w:val="22"/>
          <w:szCs w:val="22"/>
        </w:rPr>
        <w:t>L’autore</w:t>
      </w:r>
      <w:r w:rsidRPr="00842343">
        <w:rPr>
          <w:rFonts w:ascii="Garamond" w:hAnsi="Garamond"/>
          <w:color w:val="000000" w:themeColor="text1"/>
          <w:sz w:val="22"/>
          <w:szCs w:val="22"/>
        </w:rPr>
        <w:t xml:space="preserve"> </w:t>
      </w:r>
      <w:r w:rsidRPr="00842343">
        <w:rPr>
          <w:rFonts w:ascii="Garamond" w:hAnsi="Garamond"/>
          <w:color w:val="000000" w:themeColor="text1"/>
          <w:position w:val="4"/>
          <w:sz w:val="22"/>
          <w:szCs w:val="22"/>
        </w:rPr>
        <w:t xml:space="preserve">della miglior recensione riceverà un premio di 500 euro, che verrà consegnato in occasione della cerimonia di premiazione che avrà luogo in novembre presso l’Auditorium di Città Studi a Biella. </w:t>
      </w:r>
    </w:p>
    <w:p w:rsidR="00842343" w:rsidRDefault="00842343" w:rsidP="00842343">
      <w:pPr>
        <w:jc w:val="both"/>
        <w:rPr>
          <w:rFonts w:ascii="Garamond" w:hAnsi="Garamond"/>
          <w:color w:val="000000" w:themeColor="text1"/>
        </w:rPr>
      </w:pPr>
    </w:p>
    <w:p w:rsidR="00620DA2" w:rsidRPr="00C517ED" w:rsidRDefault="00620DA2" w:rsidP="00842343">
      <w:pPr>
        <w:jc w:val="both"/>
        <w:rPr>
          <w:rFonts w:ascii="Garamond" w:hAnsi="Garamond"/>
          <w:color w:val="000000" w:themeColor="text1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74219" w:rsidTr="00674219">
        <w:tc>
          <w:tcPr>
            <w:tcW w:w="9628" w:type="dxa"/>
          </w:tcPr>
          <w:p w:rsidR="00674219" w:rsidRDefault="00674219" w:rsidP="00B70E19">
            <w:r>
              <w:rPr>
                <w:noProof/>
              </w:rPr>
              <w:drawing>
                <wp:inline distT="0" distB="0" distL="0" distR="0">
                  <wp:extent cx="1025525" cy="1042737"/>
                  <wp:effectExtent l="0" t="0" r="3175" b="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 Lions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8882" cy="10868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10ABC" w:rsidRDefault="00710ABC" w:rsidP="00B70E19"/>
    <w:p w:rsidR="00710ABC" w:rsidRDefault="00710ABC" w:rsidP="00B70E19"/>
    <w:p w:rsidR="00710ABC" w:rsidRPr="00B70E19" w:rsidRDefault="00710ABC" w:rsidP="00B70E19"/>
    <w:sectPr w:rsidR="00710ABC" w:rsidRPr="00B70E19" w:rsidSect="00710ABC">
      <w:headerReference w:type="even" r:id="rId8"/>
      <w:headerReference w:type="default" r:id="rId9"/>
      <w:headerReference w:type="first" r:id="rId10"/>
      <w:pgSz w:w="11906" w:h="16838"/>
      <w:pgMar w:top="1417" w:right="1134" w:bottom="1134" w:left="1134" w:header="19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64B3A" w:rsidRDefault="00564B3A" w:rsidP="00B70E19">
      <w:pPr>
        <w:spacing w:after="0" w:line="240" w:lineRule="auto"/>
      </w:pPr>
      <w:r>
        <w:separator/>
      </w:r>
    </w:p>
  </w:endnote>
  <w:endnote w:type="continuationSeparator" w:id="0">
    <w:p w:rsidR="00564B3A" w:rsidRDefault="00564B3A" w:rsidP="00B70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64B3A" w:rsidRDefault="00564B3A" w:rsidP="00B70E19">
      <w:pPr>
        <w:spacing w:after="0" w:line="240" w:lineRule="auto"/>
      </w:pPr>
      <w:r>
        <w:separator/>
      </w:r>
    </w:p>
  </w:footnote>
  <w:footnote w:type="continuationSeparator" w:id="0">
    <w:p w:rsidR="00564B3A" w:rsidRDefault="00564B3A" w:rsidP="00B70E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70E19" w:rsidRDefault="00564B3A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519969" o:spid="_x0000_s2051" type="#_x0000_t75" alt="" style="position:absolute;margin-left:0;margin-top:0;width:595.2pt;height:841.9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arta intesta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70E19" w:rsidRDefault="00564B3A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519970" o:spid="_x0000_s2050" type="#_x0000_t75" alt="" style="position:absolute;margin-left:-56.8pt;margin-top:-111.55pt;width:595.2pt;height:841.9pt;z-index:-251656192;mso-wrap-edited:f;mso-width-percent:0;mso-height-percent:0;mso-position-horizontal-relative:margin;mso-position-vertical-relative:margin;mso-width-percent:0;mso-height-percent:0" o:allowincell="f">
          <v:imagedata r:id="rId1" o:title="Carta intestat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70E19" w:rsidRDefault="00564B3A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519968" o:spid="_x0000_s2049" type="#_x0000_t75" alt="" style="position:absolute;margin-left:0;margin-top:0;width:595.2pt;height:841.9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arta intestata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9"/>
  <w:proofState w:spelling="clean" w:grammar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E19"/>
    <w:rsid w:val="000E63B3"/>
    <w:rsid w:val="002C1778"/>
    <w:rsid w:val="00564B3A"/>
    <w:rsid w:val="00620DA2"/>
    <w:rsid w:val="00674219"/>
    <w:rsid w:val="006B5E2C"/>
    <w:rsid w:val="00710ABC"/>
    <w:rsid w:val="00753568"/>
    <w:rsid w:val="00842343"/>
    <w:rsid w:val="00B70E19"/>
    <w:rsid w:val="00C975CA"/>
    <w:rsid w:val="00D43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0448494"/>
  <w15:chartTrackingRefBased/>
  <w15:docId w15:val="{FF688BBC-2030-4442-98A1-8441C2B91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70E1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0E19"/>
  </w:style>
  <w:style w:type="paragraph" w:styleId="Pidipagina">
    <w:name w:val="footer"/>
    <w:basedOn w:val="Normale"/>
    <w:link w:val="PidipaginaCarattere"/>
    <w:uiPriority w:val="99"/>
    <w:unhideWhenUsed/>
    <w:rsid w:val="00B70E1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0E19"/>
  </w:style>
  <w:style w:type="paragraph" w:styleId="NormaleWeb">
    <w:name w:val="Normal (Web)"/>
    <w:basedOn w:val="Normale"/>
    <w:uiPriority w:val="99"/>
    <w:semiHidden/>
    <w:unhideWhenUsed/>
    <w:rsid w:val="00842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Collegamentoipertestuale">
    <w:name w:val="Hyperlink"/>
    <w:basedOn w:val="Carpredefinitoparagrafo"/>
    <w:uiPriority w:val="99"/>
    <w:unhideWhenUsed/>
    <w:rsid w:val="00842343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rsid w:val="00674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iellaletteraturaindustria.it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Citt� Studi Spa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Levis</dc:creator>
  <cp:keywords/>
  <dc:description/>
  <cp:lastModifiedBy>Microsoft Office User</cp:lastModifiedBy>
  <cp:revision>6</cp:revision>
  <dcterms:created xsi:type="dcterms:W3CDTF">2020-06-12T10:37:00Z</dcterms:created>
  <dcterms:modified xsi:type="dcterms:W3CDTF">2020-06-12T10:41:00Z</dcterms:modified>
</cp:coreProperties>
</file>